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CBE" w:rsidRPr="00CB6CBE" w:rsidRDefault="00B9418C" w:rsidP="00F37483">
      <w:pPr>
        <w:spacing w:line="240" w:lineRule="auto"/>
        <w:jc w:val="center"/>
        <w:rPr>
          <w:rStyle w:val="af1"/>
          <w:rFonts w:ascii="Algerian" w:hAnsi="Algerian"/>
          <w:color w:val="FF0000"/>
          <w:sz w:val="72"/>
          <w:szCs w:val="72"/>
        </w:rPr>
      </w:pPr>
      <w:r w:rsidRPr="00F37483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7728" behindDoc="0" locked="0" layoutInCell="1" allowOverlap="1" wp14:anchorId="4199E680" wp14:editId="482C9331">
            <wp:simplePos x="0" y="0"/>
            <wp:positionH relativeFrom="column">
              <wp:posOffset>4949190</wp:posOffset>
            </wp:positionH>
            <wp:positionV relativeFrom="paragraph">
              <wp:posOffset>673100</wp:posOffset>
            </wp:positionV>
            <wp:extent cx="1083310" cy="1304925"/>
            <wp:effectExtent l="0" t="0" r="2540" b="9525"/>
            <wp:wrapSquare wrapText="bothSides"/>
            <wp:docPr id="4" name="Рисунок 4" descr="http://tarologiay.ru/wp-content/uploads/2010/11/mult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arologiay.ru/wp-content/uploads/2010/11/mult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340" w:rsidRPr="00153340">
        <w:rPr>
          <w:rStyle w:val="af1"/>
          <w:rFonts w:ascii="Algerian" w:hAnsi="Algerian"/>
          <w:color w:val="FF0000"/>
          <w:sz w:val="72"/>
          <w:szCs w:val="72"/>
        </w:rPr>
        <w:t xml:space="preserve"> </w:t>
      </w:r>
      <w:r w:rsidR="00CB6CBE" w:rsidRPr="00CB6CBE">
        <w:rPr>
          <w:rStyle w:val="af1"/>
          <w:rFonts w:ascii="Algerian" w:hAnsi="Algerian"/>
          <w:color w:val="FF0000"/>
          <w:sz w:val="72"/>
          <w:szCs w:val="72"/>
        </w:rPr>
        <w:t>«</w:t>
      </w:r>
      <w:r w:rsidR="00CB6CBE" w:rsidRPr="00CB6CBE">
        <w:rPr>
          <w:rStyle w:val="af1"/>
          <w:rFonts w:ascii="Times New Roman" w:hAnsi="Times New Roman" w:cs="Times New Roman"/>
          <w:color w:val="FF0000"/>
          <w:sz w:val="72"/>
          <w:szCs w:val="72"/>
        </w:rPr>
        <w:t>ВНИМАНИЕ</w:t>
      </w:r>
      <w:r w:rsidR="00CB6CBE" w:rsidRPr="00CB6CBE">
        <w:rPr>
          <w:rStyle w:val="af1"/>
          <w:rFonts w:ascii="Algerian" w:hAnsi="Algerian"/>
          <w:color w:val="FF0000"/>
          <w:sz w:val="72"/>
          <w:szCs w:val="72"/>
        </w:rPr>
        <w:t xml:space="preserve"> </w:t>
      </w:r>
      <w:r w:rsidR="00CB6CBE" w:rsidRPr="00CB6CBE">
        <w:rPr>
          <w:rStyle w:val="af1"/>
          <w:rFonts w:ascii="Times New Roman" w:hAnsi="Times New Roman" w:cs="Times New Roman"/>
          <w:color w:val="FF0000"/>
          <w:sz w:val="72"/>
          <w:szCs w:val="72"/>
        </w:rPr>
        <w:t>ДЕТИ</w:t>
      </w:r>
      <w:r w:rsidR="00CB6CBE" w:rsidRPr="00CB6CBE">
        <w:rPr>
          <w:rStyle w:val="af1"/>
          <w:rFonts w:ascii="Algerian" w:hAnsi="Algerian"/>
          <w:color w:val="FF0000"/>
          <w:sz w:val="72"/>
          <w:szCs w:val="72"/>
        </w:rPr>
        <w:t>!»</w:t>
      </w:r>
    </w:p>
    <w:p w:rsidR="00997083" w:rsidRPr="00DF0699" w:rsidRDefault="001524C7" w:rsidP="00153340">
      <w:pPr>
        <w:shd w:val="clear" w:color="auto" w:fill="FF0000"/>
        <w:spacing w:line="240" w:lineRule="auto"/>
        <w:ind w:left="-567"/>
        <w:jc w:val="center"/>
        <w:rPr>
          <w:rFonts w:ascii="Times New Roman" w:hAnsi="Times New Roman" w:cs="Times New Roman"/>
          <w:b/>
          <w:bCs/>
          <w:i/>
          <w:iCs/>
          <w:color w:val="FFFFFF" w:themeColor="background1"/>
          <w:sz w:val="32"/>
          <w:szCs w:val="32"/>
        </w:rPr>
      </w:pPr>
      <w:r w:rsidRPr="00DF0699">
        <w:rPr>
          <w:rFonts w:ascii="Times New Roman" w:hAnsi="Times New Roman" w:cs="Times New Roman"/>
          <w:b/>
          <w:bCs/>
          <w:i/>
          <w:iCs/>
          <w:color w:val="FFFFFF" w:themeColor="background1"/>
          <w:sz w:val="32"/>
          <w:szCs w:val="32"/>
        </w:rPr>
        <w:t>С начала 20</w:t>
      </w:r>
      <w:r w:rsidR="00B9418C" w:rsidRPr="00DF0699">
        <w:rPr>
          <w:rFonts w:ascii="Times New Roman" w:hAnsi="Times New Roman" w:cs="Times New Roman"/>
          <w:b/>
          <w:bCs/>
          <w:i/>
          <w:iCs/>
          <w:color w:val="FFFFFF" w:themeColor="background1"/>
          <w:sz w:val="32"/>
          <w:szCs w:val="32"/>
        </w:rPr>
        <w:t>21</w:t>
      </w:r>
      <w:r w:rsidRPr="00DF0699">
        <w:rPr>
          <w:rFonts w:ascii="Times New Roman" w:hAnsi="Times New Roman" w:cs="Times New Roman"/>
          <w:b/>
          <w:bCs/>
          <w:i/>
          <w:iCs/>
          <w:color w:val="FFFFFF" w:themeColor="background1"/>
          <w:sz w:val="32"/>
          <w:szCs w:val="32"/>
        </w:rPr>
        <w:t xml:space="preserve"> года на территории Ачитского городского округа зарегистрировано </w:t>
      </w:r>
      <w:r w:rsidR="002C2391" w:rsidRPr="00DF0699">
        <w:rPr>
          <w:rFonts w:ascii="Times New Roman" w:hAnsi="Times New Roman" w:cs="Times New Roman"/>
          <w:b/>
          <w:bCs/>
          <w:i/>
          <w:iCs/>
          <w:color w:val="FFFFFF" w:themeColor="background1"/>
          <w:sz w:val="32"/>
          <w:szCs w:val="32"/>
        </w:rPr>
        <w:t>2</w:t>
      </w:r>
      <w:r w:rsidRPr="00DF0699">
        <w:rPr>
          <w:rFonts w:ascii="Times New Roman" w:hAnsi="Times New Roman" w:cs="Times New Roman"/>
          <w:b/>
          <w:bCs/>
          <w:i/>
          <w:iCs/>
          <w:color w:val="FFFFFF" w:themeColor="background1"/>
          <w:sz w:val="32"/>
          <w:szCs w:val="32"/>
        </w:rPr>
        <w:t xml:space="preserve"> ДТП c участием </w:t>
      </w:r>
      <w:r w:rsidR="00153340" w:rsidRPr="00DF0699">
        <w:rPr>
          <w:rFonts w:ascii="Times New Roman" w:hAnsi="Times New Roman" w:cs="Times New Roman"/>
          <w:b/>
          <w:bCs/>
          <w:i/>
          <w:iCs/>
          <w:color w:val="FFFFFF" w:themeColor="background1"/>
          <w:sz w:val="32"/>
          <w:szCs w:val="32"/>
        </w:rPr>
        <w:t>несовершеннолетних</w:t>
      </w:r>
      <w:r w:rsidRPr="00DF0699">
        <w:rPr>
          <w:rFonts w:ascii="Times New Roman" w:hAnsi="Times New Roman" w:cs="Times New Roman"/>
          <w:b/>
          <w:bCs/>
          <w:i/>
          <w:iCs/>
          <w:color w:val="FFFFFF" w:themeColor="background1"/>
          <w:sz w:val="32"/>
          <w:szCs w:val="32"/>
        </w:rPr>
        <w:t>, в которых</w:t>
      </w:r>
      <w:r w:rsidR="00153340" w:rsidRPr="00DF0699">
        <w:rPr>
          <w:rFonts w:ascii="Times New Roman" w:hAnsi="Times New Roman" w:cs="Times New Roman"/>
          <w:b/>
          <w:bCs/>
          <w:i/>
          <w:iCs/>
          <w:color w:val="FFFFFF" w:themeColor="background1"/>
          <w:sz w:val="32"/>
          <w:szCs w:val="32"/>
        </w:rPr>
        <w:t xml:space="preserve"> </w:t>
      </w:r>
      <w:r w:rsidR="00B9418C" w:rsidRPr="00DF0699">
        <w:rPr>
          <w:rFonts w:ascii="Times New Roman" w:hAnsi="Times New Roman" w:cs="Times New Roman"/>
          <w:b/>
          <w:bCs/>
          <w:i/>
          <w:iCs/>
          <w:color w:val="FFFFFF" w:themeColor="background1"/>
          <w:sz w:val="32"/>
          <w:szCs w:val="32"/>
        </w:rPr>
        <w:t>2 несовершеннолетних</w:t>
      </w:r>
      <w:r w:rsidR="00153340" w:rsidRPr="00DF0699">
        <w:rPr>
          <w:rFonts w:ascii="Times New Roman" w:hAnsi="Times New Roman" w:cs="Times New Roman"/>
          <w:b/>
          <w:bCs/>
          <w:i/>
          <w:iCs/>
          <w:color w:val="FFFFFF" w:themeColor="background1"/>
          <w:sz w:val="32"/>
          <w:szCs w:val="32"/>
        </w:rPr>
        <w:t xml:space="preserve"> получил</w:t>
      </w:r>
      <w:r w:rsidR="00B9418C" w:rsidRPr="00DF0699">
        <w:rPr>
          <w:rFonts w:ascii="Times New Roman" w:hAnsi="Times New Roman" w:cs="Times New Roman"/>
          <w:b/>
          <w:bCs/>
          <w:i/>
          <w:iCs/>
          <w:color w:val="FFFFFF" w:themeColor="background1"/>
          <w:sz w:val="32"/>
          <w:szCs w:val="32"/>
        </w:rPr>
        <w:t>и травмы</w:t>
      </w:r>
      <w:r w:rsidR="00153340" w:rsidRPr="00DF0699">
        <w:rPr>
          <w:rFonts w:ascii="Times New Roman" w:hAnsi="Times New Roman" w:cs="Times New Roman"/>
          <w:b/>
          <w:bCs/>
          <w:i/>
          <w:iCs/>
          <w:color w:val="FFFFFF" w:themeColor="background1"/>
          <w:sz w:val="32"/>
          <w:szCs w:val="32"/>
        </w:rPr>
        <w:t xml:space="preserve"> различной степени тяжести</w:t>
      </w:r>
      <w:r w:rsidR="00B9418C" w:rsidRPr="00DF0699">
        <w:rPr>
          <w:rFonts w:ascii="Times New Roman" w:hAnsi="Times New Roman" w:cs="Times New Roman"/>
          <w:b/>
          <w:bCs/>
          <w:i/>
          <w:iCs/>
          <w:color w:val="FFFFFF" w:themeColor="background1"/>
          <w:sz w:val="32"/>
          <w:szCs w:val="32"/>
        </w:rPr>
        <w:t xml:space="preserve"> из ник: один велосипедист и один пассажир.</w:t>
      </w:r>
      <w:r w:rsidRPr="00DF0699">
        <w:rPr>
          <w:rFonts w:ascii="Times New Roman" w:hAnsi="Times New Roman" w:cs="Times New Roman"/>
          <w:b/>
          <w:bCs/>
          <w:i/>
          <w:iCs/>
          <w:color w:val="FFFFFF" w:themeColor="background1"/>
          <w:sz w:val="32"/>
          <w:szCs w:val="32"/>
        </w:rPr>
        <w:t xml:space="preserve"> </w:t>
      </w:r>
    </w:p>
    <w:p w:rsidR="00997083" w:rsidRPr="00F37483" w:rsidRDefault="00153340" w:rsidP="00F37483">
      <w:pPr>
        <w:pStyle w:val="Default"/>
        <w:jc w:val="center"/>
        <w:rPr>
          <w:sz w:val="32"/>
          <w:szCs w:val="32"/>
        </w:rPr>
      </w:pPr>
      <w:r>
        <w:rPr>
          <w:rFonts w:ascii="Algerian" w:hAnsi="Algerian"/>
          <w:b/>
          <w:bCs/>
          <w:i/>
          <w:iCs/>
          <w:noProof/>
          <w:color w:val="FF0000"/>
          <w:sz w:val="72"/>
          <w:szCs w:val="72"/>
          <w:lang w:eastAsia="ru-RU"/>
        </w:rPr>
        <w:drawing>
          <wp:anchor distT="0" distB="0" distL="114300" distR="114300" simplePos="0" relativeHeight="251661312" behindDoc="0" locked="0" layoutInCell="1" allowOverlap="1" wp14:anchorId="339603A6" wp14:editId="1D16D56B">
            <wp:simplePos x="0" y="0"/>
            <wp:positionH relativeFrom="column">
              <wp:posOffset>-794385</wp:posOffset>
            </wp:positionH>
            <wp:positionV relativeFrom="paragraph">
              <wp:posOffset>635</wp:posOffset>
            </wp:positionV>
            <wp:extent cx="1000125" cy="1080135"/>
            <wp:effectExtent l="0" t="0" r="9525" b="5715"/>
            <wp:wrapNone/>
            <wp:docPr id="1" name="Рисунок 1" descr="C:\Users\ГИБДД\Downloads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ИБДД\Downloads\i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4C7" w:rsidRPr="00F37483">
        <w:rPr>
          <w:sz w:val="32"/>
          <w:szCs w:val="32"/>
        </w:rPr>
        <w:t>С целью предупреждения дорожно-транспортных происшествий с участием детей</w:t>
      </w:r>
      <w:r w:rsidR="00B9418C">
        <w:rPr>
          <w:sz w:val="32"/>
          <w:szCs w:val="32"/>
        </w:rPr>
        <w:t xml:space="preserve"> </w:t>
      </w:r>
      <w:r w:rsidR="00B9418C">
        <w:rPr>
          <w:b/>
          <w:sz w:val="32"/>
          <w:szCs w:val="32"/>
        </w:rPr>
        <w:t>с 16</w:t>
      </w:r>
      <w:r w:rsidR="001524C7" w:rsidRPr="00F37483">
        <w:rPr>
          <w:b/>
          <w:sz w:val="32"/>
          <w:szCs w:val="32"/>
        </w:rPr>
        <w:t xml:space="preserve"> </w:t>
      </w:r>
      <w:r w:rsidR="002C2391" w:rsidRPr="00F37483">
        <w:rPr>
          <w:b/>
          <w:sz w:val="32"/>
          <w:szCs w:val="32"/>
        </w:rPr>
        <w:t xml:space="preserve">августа </w:t>
      </w:r>
      <w:r w:rsidR="00B9418C">
        <w:rPr>
          <w:b/>
          <w:sz w:val="32"/>
          <w:szCs w:val="32"/>
        </w:rPr>
        <w:t>по 30</w:t>
      </w:r>
      <w:r w:rsidR="001524C7" w:rsidRPr="00F37483">
        <w:rPr>
          <w:b/>
          <w:sz w:val="32"/>
          <w:szCs w:val="32"/>
        </w:rPr>
        <w:t xml:space="preserve"> </w:t>
      </w:r>
      <w:r w:rsidR="00B9418C">
        <w:rPr>
          <w:b/>
          <w:sz w:val="32"/>
          <w:szCs w:val="32"/>
        </w:rPr>
        <w:t>сентября 2021</w:t>
      </w:r>
      <w:r w:rsidR="001524C7" w:rsidRPr="00F37483">
        <w:rPr>
          <w:b/>
          <w:sz w:val="32"/>
          <w:szCs w:val="32"/>
        </w:rPr>
        <w:t xml:space="preserve"> года</w:t>
      </w:r>
    </w:p>
    <w:p w:rsidR="00B47D65" w:rsidRDefault="001524C7" w:rsidP="00F37483">
      <w:pPr>
        <w:pStyle w:val="Default"/>
        <w:jc w:val="center"/>
        <w:rPr>
          <w:sz w:val="32"/>
          <w:szCs w:val="32"/>
        </w:rPr>
      </w:pPr>
      <w:proofErr w:type="gramStart"/>
      <w:r w:rsidRPr="00F37483">
        <w:rPr>
          <w:sz w:val="32"/>
          <w:szCs w:val="32"/>
        </w:rPr>
        <w:t>проводится</w:t>
      </w:r>
      <w:proofErr w:type="gramEnd"/>
      <w:r w:rsidRPr="00F37483">
        <w:rPr>
          <w:sz w:val="32"/>
          <w:szCs w:val="32"/>
        </w:rPr>
        <w:t xml:space="preserve"> профилактическое мероприятие</w:t>
      </w:r>
    </w:p>
    <w:p w:rsidR="00B9418C" w:rsidRPr="00B47D65" w:rsidRDefault="00B9418C" w:rsidP="00F37483">
      <w:pPr>
        <w:pStyle w:val="Default"/>
        <w:jc w:val="center"/>
        <w:rPr>
          <w:b/>
          <w:bCs/>
          <w:color w:val="FF0000"/>
          <w:sz w:val="18"/>
          <w:szCs w:val="18"/>
        </w:rPr>
      </w:pPr>
    </w:p>
    <w:p w:rsidR="001524C7" w:rsidRDefault="00B9418C" w:rsidP="00F37483">
      <w:pPr>
        <w:pStyle w:val="Default"/>
        <w:jc w:val="center"/>
        <w:rPr>
          <w:b/>
          <w:bCs/>
          <w:color w:val="FF0000"/>
          <w:sz w:val="44"/>
          <w:szCs w:val="44"/>
        </w:rPr>
      </w:pPr>
      <w:r w:rsidRPr="00F739C0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7FF27F7" wp14:editId="42AD0F63">
                <wp:simplePos x="0" y="0"/>
                <wp:positionH relativeFrom="column">
                  <wp:posOffset>-918210</wp:posOffset>
                </wp:positionH>
                <wp:positionV relativeFrom="paragraph">
                  <wp:posOffset>364490</wp:posOffset>
                </wp:positionV>
                <wp:extent cx="2876550" cy="2371725"/>
                <wp:effectExtent l="0" t="0" r="19050" b="28575"/>
                <wp:wrapTight wrapText="bothSides">
                  <wp:wrapPolygon edited="0">
                    <wp:start x="0" y="0"/>
                    <wp:lineTo x="0" y="21687"/>
                    <wp:lineTo x="21600" y="21687"/>
                    <wp:lineTo x="21600" y="0"/>
                    <wp:lineTo x="0" y="0"/>
                  </wp:wrapPolygon>
                </wp:wrapTight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2371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7483" w:rsidRPr="00BD49A6" w:rsidRDefault="00B9418C" w:rsidP="00F37483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D49A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F37483" w:rsidRPr="00BD49A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На территории Свердл</w:t>
                            </w:r>
                            <w:r w:rsidR="00153340" w:rsidRPr="00BD49A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овской области за 7 </w:t>
                            </w:r>
                            <w:r w:rsidRPr="00BD49A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месяцев 2021</w:t>
                            </w:r>
                            <w:r w:rsidR="00153340" w:rsidRPr="00BD49A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года зарегистрировано </w:t>
                            </w:r>
                            <w:r w:rsidRPr="00BD49A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206</w:t>
                            </w:r>
                            <w:r w:rsidR="00F37483" w:rsidRPr="00BD49A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37483" w:rsidRPr="00BD49A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дорожно</w:t>
                            </w:r>
                            <w:r w:rsidRPr="00BD49A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="00F37483" w:rsidRPr="00BD49A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трансп</w:t>
                            </w:r>
                            <w:r w:rsidR="00FC2B13" w:rsidRPr="00BD49A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ортных происшествий</w:t>
                            </w:r>
                            <w:r w:rsidRPr="00BD49A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с участием несовершеннолетних</w:t>
                            </w:r>
                            <w:r w:rsidR="00FC2B13" w:rsidRPr="00BD49A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, в которых </w:t>
                            </w:r>
                            <w:r w:rsidRPr="00BD49A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15</w:t>
                            </w:r>
                            <w:r w:rsidR="00FC2B13" w:rsidRPr="00BD49A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детей погибли и </w:t>
                            </w:r>
                            <w:r w:rsidRPr="00BD49A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224</w:t>
                            </w:r>
                            <w:r w:rsidRPr="00BD49A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получили травмы</w:t>
                            </w:r>
                            <w:r w:rsidR="00F37483" w:rsidRPr="00BD49A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различной степени тяжести. </w:t>
                            </w:r>
                          </w:p>
                          <w:p w:rsidR="00F37483" w:rsidRDefault="00F37483" w:rsidP="00F374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F27F7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-72.3pt;margin-top:28.7pt;width:226.5pt;height:186.7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" fillcolor="white [3201]" strokecolor="#aa2b1e [3205]" strokeweight="2pt">
                <v:textbox>
                  <w:txbxContent>
                    <w:p w:rsidR="00F37483" w:rsidRPr="00BD49A6" w:rsidRDefault="00B9418C" w:rsidP="00F37483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BD49A6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               </w:t>
                      </w:r>
                      <w:r w:rsidR="00F37483" w:rsidRPr="00BD49A6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На территории Свердл</w:t>
                      </w:r>
                      <w:r w:rsidR="00153340" w:rsidRPr="00BD49A6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овской области за 7 </w:t>
                      </w:r>
                      <w:r w:rsidRPr="00BD49A6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месяцев 2021</w:t>
                      </w:r>
                      <w:r w:rsidR="00153340" w:rsidRPr="00BD49A6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 года зарегистрировано </w:t>
                      </w:r>
                      <w:r w:rsidRPr="00BD49A6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206</w:t>
                      </w:r>
                      <w:r w:rsidR="00F37483" w:rsidRPr="00BD49A6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F37483" w:rsidRPr="00BD49A6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дорожно</w:t>
                      </w:r>
                      <w:r w:rsidRPr="00BD49A6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-</w:t>
                      </w:r>
                      <w:r w:rsidR="00F37483" w:rsidRPr="00BD49A6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трансп</w:t>
                      </w:r>
                      <w:r w:rsidR="00FC2B13" w:rsidRPr="00BD49A6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ортных происшествий</w:t>
                      </w:r>
                      <w:r w:rsidRPr="00BD49A6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 с участием несовершеннолетних</w:t>
                      </w:r>
                      <w:r w:rsidR="00FC2B13" w:rsidRPr="00BD49A6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, в которых </w:t>
                      </w:r>
                      <w:r w:rsidRPr="00BD49A6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15</w:t>
                      </w:r>
                      <w:r w:rsidR="00FC2B13" w:rsidRPr="00BD49A6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 детей погибли и </w:t>
                      </w:r>
                      <w:r w:rsidRPr="00BD49A6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224</w:t>
                      </w:r>
                      <w:r w:rsidRPr="00BD49A6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 получили травмы</w:t>
                      </w:r>
                      <w:r w:rsidR="00F37483" w:rsidRPr="00BD49A6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 различной степени тяжести. </w:t>
                      </w:r>
                    </w:p>
                    <w:p w:rsidR="00F37483" w:rsidRDefault="00F37483" w:rsidP="00F37483"/>
                  </w:txbxContent>
                </v:textbox>
                <w10:wrap type="tight"/>
              </v:shape>
            </w:pict>
          </mc:Fallback>
        </mc:AlternateContent>
      </w:r>
      <w:r w:rsidR="00153340">
        <w:rPr>
          <w:b/>
          <w:bCs/>
          <w:color w:val="FF0000"/>
          <w:sz w:val="44"/>
          <w:szCs w:val="44"/>
        </w:rPr>
        <w:t xml:space="preserve">                     </w:t>
      </w:r>
      <w:r w:rsidR="00AE4DDC">
        <w:rPr>
          <w:b/>
          <w:bCs/>
          <w:color w:val="FF0000"/>
          <w:sz w:val="44"/>
          <w:szCs w:val="44"/>
        </w:rPr>
        <w:t xml:space="preserve">    </w:t>
      </w:r>
      <w:r w:rsidR="00153340">
        <w:rPr>
          <w:b/>
          <w:bCs/>
          <w:color w:val="FF0000"/>
          <w:sz w:val="44"/>
          <w:szCs w:val="44"/>
        </w:rPr>
        <w:t xml:space="preserve"> </w:t>
      </w:r>
      <w:proofErr w:type="gramStart"/>
      <w:r w:rsidR="001524C7" w:rsidRPr="00B47D65">
        <w:rPr>
          <w:b/>
          <w:bCs/>
          <w:color w:val="FF0000"/>
          <w:sz w:val="44"/>
          <w:szCs w:val="44"/>
        </w:rPr>
        <w:t>« ВНИМАНИЕ</w:t>
      </w:r>
      <w:proofErr w:type="gramEnd"/>
      <w:r w:rsidR="001524C7" w:rsidRPr="00B47D65">
        <w:rPr>
          <w:b/>
          <w:bCs/>
          <w:color w:val="FF0000"/>
          <w:sz w:val="44"/>
          <w:szCs w:val="44"/>
        </w:rPr>
        <w:t xml:space="preserve"> - ДЕТИ!».</w:t>
      </w:r>
    </w:p>
    <w:p w:rsidR="00F37483" w:rsidRPr="00685395" w:rsidRDefault="00F37483" w:rsidP="00685395">
      <w:pPr>
        <w:pStyle w:val="ac"/>
        <w:ind w:left="-709" w:firstLine="709"/>
        <w:jc w:val="both"/>
        <w:rPr>
          <w:rFonts w:ascii="Times New Roman" w:hAnsi="Times New Roman" w:cs="Times New Roman"/>
          <w:sz w:val="34"/>
          <w:szCs w:val="34"/>
        </w:rPr>
      </w:pPr>
      <w:r w:rsidRPr="00685395">
        <w:rPr>
          <w:rFonts w:ascii="Times New Roman" w:hAnsi="Times New Roman" w:cs="Times New Roman"/>
          <w:sz w:val="34"/>
          <w:szCs w:val="34"/>
        </w:rPr>
        <w:t>В преддверии начала учебного года взрослым следует напомнить детям, как безопасно переходить проезжую часть и что нужно делать велосипедисту, подъезжая к пешеходному переходу. А для того, чтобы информация усвоилась и была</w:t>
      </w:r>
      <w:bookmarkStart w:id="0" w:name="_GoBack"/>
      <w:bookmarkEnd w:id="0"/>
      <w:r w:rsidRPr="00685395">
        <w:rPr>
          <w:rFonts w:ascii="Times New Roman" w:hAnsi="Times New Roman" w:cs="Times New Roman"/>
          <w:sz w:val="34"/>
          <w:szCs w:val="34"/>
        </w:rPr>
        <w:t xml:space="preserve"> принята к сведению, родителям, бабушкам и дедушкам   нужно быть примером и самим соблюдать Правила дорожного движения. </w:t>
      </w:r>
    </w:p>
    <w:p w:rsidR="00F37483" w:rsidRPr="00685395" w:rsidRDefault="00F37483" w:rsidP="00F739C0">
      <w:pPr>
        <w:pStyle w:val="ac"/>
        <w:ind w:left="-709" w:firstLine="709"/>
        <w:jc w:val="both"/>
        <w:rPr>
          <w:rFonts w:ascii="Times New Roman" w:hAnsi="Times New Roman" w:cs="Times New Roman"/>
          <w:sz w:val="34"/>
          <w:szCs w:val="34"/>
        </w:rPr>
      </w:pPr>
      <w:r w:rsidRPr="00685395">
        <w:rPr>
          <w:rFonts w:ascii="Times New Roman" w:hAnsi="Times New Roman" w:cs="Times New Roman"/>
          <w:sz w:val="34"/>
          <w:szCs w:val="34"/>
        </w:rPr>
        <w:t xml:space="preserve">Родителям будущих первоклассников уже сейчас необходимо позаботиться о том, чтобы разработать вмести с ребенком маршрут безопасного движения «дом-школа-дом». Его следует не только нарисовать на бумаге, но и пройти по нему несколько раз вместе с ребенком, обращая внимание на особо опасные места: парковки транспортных средств, пешеходные переходы, места, ограничивающие видимость и прочее.  Причем сделать это нужно и с теми ребятами, которые посещают школу не первый год, для того чтобы вспомнить маршруты. </w:t>
      </w:r>
    </w:p>
    <w:p w:rsidR="00DF0699" w:rsidRDefault="00F37483" w:rsidP="00685395">
      <w:pPr>
        <w:pStyle w:val="ac"/>
        <w:ind w:left="-709" w:firstLine="709"/>
        <w:jc w:val="both"/>
        <w:rPr>
          <w:rFonts w:ascii="Times New Roman" w:hAnsi="Times New Roman" w:cs="Times New Roman"/>
          <w:sz w:val="34"/>
          <w:szCs w:val="34"/>
        </w:rPr>
      </w:pPr>
      <w:r w:rsidRPr="00685395">
        <w:rPr>
          <w:rFonts w:ascii="Times New Roman" w:hAnsi="Times New Roman" w:cs="Times New Roman"/>
          <w:sz w:val="34"/>
          <w:szCs w:val="34"/>
        </w:rPr>
        <w:t>Следующий момент</w:t>
      </w:r>
      <w:r w:rsidR="00FC2B13" w:rsidRPr="00685395">
        <w:rPr>
          <w:rFonts w:ascii="Times New Roman" w:hAnsi="Times New Roman" w:cs="Times New Roman"/>
          <w:sz w:val="34"/>
          <w:szCs w:val="34"/>
        </w:rPr>
        <w:t>,</w:t>
      </w:r>
      <w:r w:rsidRPr="00685395">
        <w:rPr>
          <w:rFonts w:ascii="Times New Roman" w:hAnsi="Times New Roman" w:cs="Times New Roman"/>
          <w:sz w:val="34"/>
          <w:szCs w:val="34"/>
        </w:rPr>
        <w:t xml:space="preserve"> на который необходимо обратить внимание взрослых-заметность ребенка вблизи проезжей части. Обеспечить ее могут </w:t>
      </w:r>
      <w:proofErr w:type="spellStart"/>
      <w:r w:rsidRPr="00685395">
        <w:rPr>
          <w:rFonts w:ascii="Times New Roman" w:hAnsi="Times New Roman" w:cs="Times New Roman"/>
          <w:sz w:val="34"/>
          <w:szCs w:val="34"/>
        </w:rPr>
        <w:t>световозвращающие</w:t>
      </w:r>
      <w:proofErr w:type="spellEnd"/>
      <w:r w:rsidRPr="00685395">
        <w:rPr>
          <w:rFonts w:ascii="Times New Roman" w:hAnsi="Times New Roman" w:cs="Times New Roman"/>
          <w:sz w:val="34"/>
          <w:szCs w:val="34"/>
        </w:rPr>
        <w:t xml:space="preserve"> элементы на одежде, школьных сумках и других аксессуарах. Важное условие – </w:t>
      </w:r>
      <w:proofErr w:type="spellStart"/>
      <w:r w:rsidRPr="00685395">
        <w:rPr>
          <w:rFonts w:ascii="Times New Roman" w:hAnsi="Times New Roman" w:cs="Times New Roman"/>
          <w:sz w:val="34"/>
          <w:szCs w:val="34"/>
        </w:rPr>
        <w:t>световозвращающие</w:t>
      </w:r>
      <w:proofErr w:type="spellEnd"/>
      <w:r w:rsidRPr="00685395">
        <w:rPr>
          <w:rFonts w:ascii="Times New Roman" w:hAnsi="Times New Roman" w:cs="Times New Roman"/>
          <w:sz w:val="34"/>
          <w:szCs w:val="34"/>
        </w:rPr>
        <w:t xml:space="preserve"> элементы должны быть видны водителям транспортных средств, это значить площадь </w:t>
      </w:r>
      <w:proofErr w:type="spellStart"/>
      <w:r w:rsidRPr="00685395">
        <w:rPr>
          <w:rFonts w:ascii="Times New Roman" w:hAnsi="Times New Roman" w:cs="Times New Roman"/>
          <w:sz w:val="34"/>
          <w:szCs w:val="34"/>
        </w:rPr>
        <w:t>световозвращающего</w:t>
      </w:r>
      <w:proofErr w:type="spellEnd"/>
      <w:r w:rsidRPr="00685395">
        <w:rPr>
          <w:rFonts w:ascii="Times New Roman" w:hAnsi="Times New Roman" w:cs="Times New Roman"/>
          <w:sz w:val="34"/>
          <w:szCs w:val="34"/>
        </w:rPr>
        <w:t xml:space="preserve"> элемента должна быть как можно больше. Маленького значка или подвески не достаточно для безопасности ребенка. </w:t>
      </w:r>
    </w:p>
    <w:p w:rsidR="00685395" w:rsidRDefault="00685395" w:rsidP="00685395">
      <w:pPr>
        <w:pStyle w:val="ac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9C0" w:rsidRPr="00F739C0" w:rsidRDefault="00F739C0" w:rsidP="00F739C0">
      <w:pPr>
        <w:pStyle w:val="ac"/>
        <w:ind w:left="-709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39C0">
        <w:rPr>
          <w:rFonts w:ascii="Times New Roman" w:hAnsi="Times New Roman" w:cs="Times New Roman"/>
          <w:b/>
          <w:sz w:val="24"/>
          <w:szCs w:val="24"/>
        </w:rPr>
        <w:t>ОГИБДД МО МВД России «Красноуфимска»</w:t>
      </w:r>
    </w:p>
    <w:sectPr w:rsidR="00F739C0" w:rsidRPr="00F739C0" w:rsidSect="00F739C0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C6"/>
    <w:rsid w:val="001524C7"/>
    <w:rsid w:val="00153340"/>
    <w:rsid w:val="00211136"/>
    <w:rsid w:val="002C2391"/>
    <w:rsid w:val="00685395"/>
    <w:rsid w:val="0071751D"/>
    <w:rsid w:val="008405BA"/>
    <w:rsid w:val="00997083"/>
    <w:rsid w:val="00A36029"/>
    <w:rsid w:val="00AE4DDC"/>
    <w:rsid w:val="00B47D65"/>
    <w:rsid w:val="00B9418C"/>
    <w:rsid w:val="00BD49A6"/>
    <w:rsid w:val="00CB6CBE"/>
    <w:rsid w:val="00DA2E56"/>
    <w:rsid w:val="00DC1EC6"/>
    <w:rsid w:val="00DF0699"/>
    <w:rsid w:val="00F37483"/>
    <w:rsid w:val="00F739C0"/>
    <w:rsid w:val="00FC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FC28DA-F7F2-4CAD-A180-8764BEF2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CBE"/>
  </w:style>
  <w:style w:type="paragraph" w:styleId="1">
    <w:name w:val="heading 1"/>
    <w:basedOn w:val="a"/>
    <w:next w:val="a"/>
    <w:link w:val="10"/>
    <w:uiPriority w:val="9"/>
    <w:qFormat/>
    <w:rsid w:val="00CB6C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D57B02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C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DA023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C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DA023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C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DA023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C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8E5101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CB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E5101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CB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CB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DA023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CB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CB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B6CBE"/>
    <w:rPr>
      <w:rFonts w:asciiTheme="majorHAnsi" w:eastAsiaTheme="majorEastAsia" w:hAnsiTheme="majorHAnsi" w:cstheme="majorBidi"/>
      <w:b/>
      <w:bCs/>
      <w:color w:val="D57B02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6CBE"/>
    <w:rPr>
      <w:rFonts w:asciiTheme="majorHAnsi" w:eastAsiaTheme="majorEastAsia" w:hAnsiTheme="majorHAnsi" w:cstheme="majorBidi"/>
      <w:b/>
      <w:bCs/>
      <w:color w:val="FDA023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6CBE"/>
    <w:rPr>
      <w:rFonts w:asciiTheme="majorHAnsi" w:eastAsiaTheme="majorEastAsia" w:hAnsiTheme="majorHAnsi" w:cstheme="majorBidi"/>
      <w:b/>
      <w:bCs/>
      <w:color w:val="FDA023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B6CBE"/>
    <w:rPr>
      <w:rFonts w:asciiTheme="majorHAnsi" w:eastAsiaTheme="majorEastAsia" w:hAnsiTheme="majorHAnsi" w:cstheme="majorBidi"/>
      <w:b/>
      <w:bCs/>
      <w:i/>
      <w:iCs/>
      <w:color w:val="FDA023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B6CBE"/>
    <w:rPr>
      <w:rFonts w:asciiTheme="majorHAnsi" w:eastAsiaTheme="majorEastAsia" w:hAnsiTheme="majorHAnsi" w:cstheme="majorBidi"/>
      <w:color w:val="8E5101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B6CBE"/>
    <w:rPr>
      <w:rFonts w:asciiTheme="majorHAnsi" w:eastAsiaTheme="majorEastAsia" w:hAnsiTheme="majorHAnsi" w:cstheme="majorBidi"/>
      <w:i/>
      <w:iCs/>
      <w:color w:val="8E5101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B6C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B6CBE"/>
    <w:rPr>
      <w:rFonts w:asciiTheme="majorHAnsi" w:eastAsiaTheme="majorEastAsia" w:hAnsiTheme="majorHAnsi" w:cstheme="majorBidi"/>
      <w:color w:val="FDA023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6C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CB6CBE"/>
    <w:pPr>
      <w:spacing w:line="240" w:lineRule="auto"/>
    </w:pPr>
    <w:rPr>
      <w:b/>
      <w:bCs/>
      <w:color w:val="FDA023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CB6CBE"/>
    <w:pPr>
      <w:pBdr>
        <w:bottom w:val="single" w:sz="8" w:space="4" w:color="FDA023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4674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CB6CBE"/>
    <w:rPr>
      <w:rFonts w:asciiTheme="majorHAnsi" w:eastAsiaTheme="majorEastAsia" w:hAnsiTheme="majorHAnsi" w:cstheme="majorBidi"/>
      <w:color w:val="344674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CB6CBE"/>
    <w:pPr>
      <w:numPr>
        <w:ilvl w:val="1"/>
      </w:numPr>
    </w:pPr>
    <w:rPr>
      <w:rFonts w:asciiTheme="majorHAnsi" w:eastAsiaTheme="majorEastAsia" w:hAnsiTheme="majorHAnsi" w:cstheme="majorBidi"/>
      <w:i/>
      <w:iCs/>
      <w:color w:val="FDA023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CB6CBE"/>
    <w:rPr>
      <w:rFonts w:asciiTheme="majorHAnsi" w:eastAsiaTheme="majorEastAsia" w:hAnsiTheme="majorHAnsi" w:cstheme="majorBidi"/>
      <w:i/>
      <w:iCs/>
      <w:color w:val="FDA023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CB6CBE"/>
    <w:rPr>
      <w:b/>
      <w:bCs/>
    </w:rPr>
  </w:style>
  <w:style w:type="character" w:styleId="ab">
    <w:name w:val="Emphasis"/>
    <w:basedOn w:val="a0"/>
    <w:uiPriority w:val="20"/>
    <w:qFormat/>
    <w:rsid w:val="00CB6CBE"/>
    <w:rPr>
      <w:i/>
      <w:iCs/>
    </w:rPr>
  </w:style>
  <w:style w:type="paragraph" w:styleId="ac">
    <w:name w:val="No Spacing"/>
    <w:uiPriority w:val="1"/>
    <w:qFormat/>
    <w:rsid w:val="00CB6CBE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CB6CB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B6CB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B6CBE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CB6CBE"/>
    <w:pPr>
      <w:pBdr>
        <w:bottom w:val="single" w:sz="4" w:space="4" w:color="FDA023" w:themeColor="accent1"/>
      </w:pBdr>
      <w:spacing w:before="200" w:after="280"/>
      <w:ind w:left="936" w:right="936"/>
    </w:pPr>
    <w:rPr>
      <w:b/>
      <w:bCs/>
      <w:i/>
      <w:iCs/>
      <w:color w:val="FDA023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CB6CBE"/>
    <w:rPr>
      <w:b/>
      <w:bCs/>
      <w:i/>
      <w:iCs/>
      <w:color w:val="FDA023" w:themeColor="accent1"/>
    </w:rPr>
  </w:style>
  <w:style w:type="character" w:styleId="af0">
    <w:name w:val="Subtle Emphasis"/>
    <w:basedOn w:val="a0"/>
    <w:uiPriority w:val="19"/>
    <w:qFormat/>
    <w:rsid w:val="00CB6CBE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CB6CBE"/>
    <w:rPr>
      <w:b/>
      <w:bCs/>
      <w:i/>
      <w:iCs/>
      <w:color w:val="FDA023" w:themeColor="accent1"/>
    </w:rPr>
  </w:style>
  <w:style w:type="character" w:styleId="af2">
    <w:name w:val="Subtle Reference"/>
    <w:basedOn w:val="a0"/>
    <w:uiPriority w:val="31"/>
    <w:qFormat/>
    <w:rsid w:val="00CB6CBE"/>
    <w:rPr>
      <w:smallCaps/>
      <w:color w:val="AA2B1E" w:themeColor="accent2"/>
      <w:u w:val="single"/>
    </w:rPr>
  </w:style>
  <w:style w:type="character" w:styleId="af3">
    <w:name w:val="Intense Reference"/>
    <w:basedOn w:val="a0"/>
    <w:uiPriority w:val="32"/>
    <w:qFormat/>
    <w:rsid w:val="00CB6CBE"/>
    <w:rPr>
      <w:b/>
      <w:bCs/>
      <w:smallCaps/>
      <w:color w:val="AA2B1E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CB6CBE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CB6CBE"/>
    <w:pPr>
      <w:outlineLvl w:val="9"/>
    </w:pPr>
  </w:style>
  <w:style w:type="paragraph" w:customStyle="1" w:styleId="Default">
    <w:name w:val="Default"/>
    <w:rsid w:val="001524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Кнопка">
      <a:dk1>
        <a:sysClr val="windowText" lastClr="000000"/>
      </a:dk1>
      <a:lt1>
        <a:sysClr val="window" lastClr="FFFFFF"/>
      </a:lt1>
      <a:dk2>
        <a:srgbClr val="465E9C"/>
      </a:dk2>
      <a:lt2>
        <a:srgbClr val="CCDDEA"/>
      </a:lt2>
      <a:accent1>
        <a:srgbClr val="FDA023"/>
      </a:accent1>
      <a:accent2>
        <a:srgbClr val="AA2B1E"/>
      </a:accent2>
      <a:accent3>
        <a:srgbClr val="71685C"/>
      </a:accent3>
      <a:accent4>
        <a:srgbClr val="64A73B"/>
      </a:accent4>
      <a:accent5>
        <a:srgbClr val="EB5605"/>
      </a:accent5>
      <a:accent6>
        <a:srgbClr val="B9CA1A"/>
      </a:accent6>
      <a:hlink>
        <a:srgbClr val="D83E2C"/>
      </a:hlink>
      <a:folHlink>
        <a:srgbClr val="ED7D27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1BC33-70CF-4B01-9A2C-C74BB48DF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Propaganda</cp:lastModifiedBy>
  <cp:revision>9</cp:revision>
  <cp:lastPrinted>2016-08-19T04:33:00Z</cp:lastPrinted>
  <dcterms:created xsi:type="dcterms:W3CDTF">2015-05-13T09:47:00Z</dcterms:created>
  <dcterms:modified xsi:type="dcterms:W3CDTF">2021-08-13T12:13:00Z</dcterms:modified>
</cp:coreProperties>
</file>